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32"/>
          <w:szCs w:val="40"/>
        </w:rPr>
      </w:pPr>
    </w:p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第九届全国脑成像与脑电研究与应用研讨会</w:t>
      </w:r>
    </w:p>
    <w:p>
      <w:pPr>
        <w:jc w:val="center"/>
        <w:rPr>
          <w:rFonts w:ascii="Arial" w:hAnsi="Arial" w:cs="Arial" w:eastAsiaTheme="minorEastAsia"/>
          <w:kern w:val="0"/>
          <w:sz w:val="23"/>
          <w:szCs w:val="23"/>
        </w:rPr>
      </w:pPr>
    </w:p>
    <w:p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88900</wp:posOffset>
                </wp:positionV>
                <wp:extent cx="6596380" cy="10160"/>
                <wp:effectExtent l="0" t="12700" r="762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80" y="1398270"/>
                          <a:ext cx="6596380" cy="10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7pt;height:0.8pt;width:519.4pt;z-index:251659264;mso-width-relative:page;mso-height-relative:page;" fillcolor="#FFFFFF" filled="t" stroked="t" coordsize="21600,21600" o:gfxdata="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arFdzVAAAACAEAAA8AAAAAAAAAAQAgAAAAIgAAAGRycy9kb3ducmV2LnhtbFBLAQIUABQA&#10;AAAIAIdO4kBP78Z38wEAAOEDAAAOAAAAAAAAAAEAIAAAACQBAABkcnMvZTJvRG9jLnhtbFBLBQYA&#10;AAAABgAGAFkBAACJBQAAAAA=&#10;">
                <v:fill on="t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Arial" w:hAnsi="Arial" w:cs="Arial"/>
          <w:b/>
          <w:bCs/>
          <w:sz w:val="56"/>
          <w:szCs w:val="96"/>
        </w:rPr>
      </w:pPr>
      <w:r>
        <w:rPr>
          <w:rFonts w:ascii="Arial" w:hAnsi="Arial" w:cs="Arial"/>
          <w:b/>
          <w:bCs/>
          <w:sz w:val="56"/>
          <w:szCs w:val="96"/>
        </w:rPr>
        <w:t>邀 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0" w:firstLineChars="0"/>
        <w:jc w:val="center"/>
        <w:textAlignment w:val="auto"/>
        <w:rPr>
          <w:rFonts w:hint="eastAsia" w:ascii="Arial" w:hAnsi="Arial" w:eastAsia="微软雅黑" w:cs="Arial"/>
          <w:kern w:val="0"/>
          <w:sz w:val="24"/>
          <w:lang w:val="en-US" w:eastAsia="zh-CN"/>
        </w:rPr>
      </w:pPr>
      <w:r>
        <w:rPr>
          <w:rFonts w:hint="eastAsia" w:ascii="Arial" w:hAnsi="Arial" w:cs="Arial"/>
          <w:kern w:val="0"/>
          <w:sz w:val="24"/>
        </w:rPr>
        <w:t>202</w:t>
      </w:r>
      <w:r>
        <w:rPr>
          <w:rFonts w:ascii="Arial" w:hAnsi="Arial" w:cs="Arial"/>
          <w:kern w:val="0"/>
          <w:sz w:val="24"/>
        </w:rPr>
        <w:t>2</w:t>
      </w:r>
      <w:r>
        <w:rPr>
          <w:rFonts w:hint="eastAsia" w:ascii="Arial" w:hAnsi="Arial" w:cs="Arial"/>
          <w:kern w:val="0"/>
          <w:sz w:val="24"/>
        </w:rPr>
        <w:t>年</w:t>
      </w:r>
      <w:r>
        <w:rPr>
          <w:rFonts w:hint="eastAsia" w:ascii="Arial" w:hAnsi="Arial" w:cs="Arial"/>
          <w:kern w:val="0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kern w:val="0"/>
          <w:sz w:val="24"/>
        </w:rPr>
        <w:t xml:space="preserve">月 </w:t>
      </w:r>
      <w:r>
        <w:rPr>
          <w:rFonts w:hint="eastAsia" w:ascii="微软雅黑" w:hAnsi="微软雅黑" w:eastAsia="微软雅黑" w:cs="微软雅黑"/>
          <w:kern w:val="0"/>
          <w:sz w:val="24"/>
          <w:lang w:val="en-US" w:eastAsia="zh-CN"/>
        </w:rPr>
        <w:t>东莞</w:t>
      </w:r>
    </w:p>
    <w:p>
      <w:pPr>
        <w:spacing w:line="293" w:lineRule="auto"/>
        <w:rPr>
          <w:rFonts w:ascii="Arial" w:hAnsi="Arial" w:cs="Arial" w:eastAsiaTheme="minorEastAsia"/>
          <w:color w:val="FF0000"/>
          <w:kern w:val="0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尊敬的________教授：</w:t>
      </w:r>
    </w:p>
    <w:p>
      <w:pPr>
        <w:spacing w:line="293" w:lineRule="auto"/>
        <w:rPr>
          <w:rFonts w:ascii="Arial" w:hAnsi="Arial" w:cs="Arial" w:eastAsiaTheme="minorEastAsia"/>
          <w:kern w:val="0"/>
          <w:sz w:val="23"/>
          <w:szCs w:val="23"/>
        </w:rPr>
      </w:pP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</w:rPr>
        <w:t>由中国心理学会脑电相关技术专业委员会、广东省认知科学学会主办，深圳神经科学研究院、广东医科大学人文与管理学院承办，深圳大学心理学院、暨南大学管理学院、中国认知科学学会社会认知分会协办的“第九届全国脑电与脑成像研讨会”将于2022年11月10日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13日在广东东莞松山湖高新诺富特酒店举行，交流认知神经科学研究，推广脑电、脑成像技术在高校、医院等方面的应用。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 xml:space="preserve">鉴于您在国内学术界的杰出贡献与影响，会议特别邀请您莅临大会并做主旨报告，期盼您的光临指导。请您填写会议回执并 email </w:t>
      </w:r>
      <w:r>
        <w:fldChar w:fldCharType="begin"/>
      </w:r>
      <w:r>
        <w:instrText xml:space="preserve"> HYPERLINK "mailto:到brainsci@szu.edu.cn完成注册。本次参会人员差旅食宿自理。" </w:instrText>
      </w:r>
      <w:r>
        <w:fldChar w:fldCharType="separate"/>
      </w:r>
      <w:r>
        <w:rPr>
          <w:rStyle w:val="23"/>
          <w:rFonts w:hint="eastAsia" w:asciiTheme="minorEastAsia" w:hAnsiTheme="minorEastAsia" w:eastAsiaTheme="minorEastAsia" w:cstheme="minorEastAsia"/>
          <w:color w:val="auto"/>
          <w:kern w:val="0"/>
          <w:sz w:val="24"/>
        </w:rPr>
        <w:t>到brainsci@szu.edu.cn完成注册。</w:t>
      </w:r>
      <w:r>
        <w:rPr>
          <w:rStyle w:val="23"/>
          <w:rFonts w:hint="eastAsia" w:asciiTheme="minorEastAsia" w:hAnsiTheme="minorEastAsia" w:eastAsiaTheme="minorEastAsia" w:cstheme="minorEastAsia"/>
          <w:color w:val="FF0000"/>
          <w:kern w:val="0"/>
          <w:sz w:val="24"/>
        </w:rPr>
        <w:t>本次参会人员差旅食宿自理。</w:t>
      </w:r>
      <w:r>
        <w:rPr>
          <w:rStyle w:val="23"/>
          <w:rFonts w:hint="eastAsia" w:asciiTheme="minorEastAsia" w:hAnsiTheme="minorEastAsia" w:eastAsiaTheme="minorEastAsia" w:cstheme="minorEastAsia"/>
          <w:color w:val="FF0000"/>
          <w:kern w:val="0"/>
          <w:sz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napToGrid w:val="0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注册费：</w:t>
      </w:r>
    </w:p>
    <w:p>
      <w:pPr>
        <w:widowControl/>
        <w:tabs>
          <w:tab w:val="left" w:pos="246"/>
        </w:tabs>
        <w:kinsoku w:val="0"/>
        <w:autoSpaceDE w:val="0"/>
        <w:autoSpaceDN w:val="0"/>
        <w:adjustRightInd w:val="0"/>
        <w:snapToGrid w:val="0"/>
        <w:spacing w:before="147" w:line="216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2"/>
          <w:szCs w:val="22"/>
        </w:rPr>
        <w:t>（1）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24"/>
        </w:rPr>
        <w:t>线下参会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20" w:lineRule="exact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Cs w:val="21"/>
        </w:rPr>
      </w:pPr>
    </w:p>
    <w:tbl>
      <w:tblPr>
        <w:tblStyle w:val="60"/>
        <w:tblW w:w="97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544"/>
        <w:gridCol w:w="2409"/>
        <w:gridCol w:w="21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21" w:lineRule="auto"/>
              <w:ind w:left="6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类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别</w:t>
            </w:r>
          </w:p>
        </w:tc>
        <w:tc>
          <w:tcPr>
            <w:tcW w:w="3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0" w:lineRule="auto"/>
              <w:ind w:left="4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1脑电与脑成像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研讨会注册费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21" w:lineRule="auto"/>
              <w:ind w:left="44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工作坊注册费</w:t>
            </w:r>
          </w:p>
        </w:tc>
        <w:tc>
          <w:tcPr>
            <w:tcW w:w="2104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50" w:lineRule="auto"/>
              <w:ind w:left="648" w:right="222" w:hanging="39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3同时报名研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讨会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和工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作坊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1" w:lineRule="auto"/>
              <w:ind w:left="98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现场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与汇款</w:t>
            </w:r>
          </w:p>
        </w:tc>
        <w:tc>
          <w:tcPr>
            <w:tcW w:w="2409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0" w:lineRule="auto"/>
              <w:ind w:left="8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教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师、研究人员</w:t>
            </w:r>
          </w:p>
        </w:tc>
        <w:tc>
          <w:tcPr>
            <w:tcW w:w="3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1" w:lineRule="auto"/>
              <w:ind w:left="14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00元</w:t>
            </w:r>
          </w:p>
        </w:tc>
        <w:tc>
          <w:tcPr>
            <w:tcW w:w="24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1" w:lineRule="auto"/>
              <w:ind w:left="85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00元</w:t>
            </w:r>
          </w:p>
        </w:tc>
        <w:tc>
          <w:tcPr>
            <w:tcW w:w="210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1" w:lineRule="auto"/>
              <w:ind w:left="6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Cs w:val="21"/>
              </w:rPr>
              <w:t>2500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2" w:lineRule="auto"/>
              <w:ind w:left="60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生</w:t>
            </w:r>
          </w:p>
        </w:tc>
        <w:tc>
          <w:tcPr>
            <w:tcW w:w="3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1" w:lineRule="auto"/>
              <w:ind w:left="14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00元</w:t>
            </w:r>
          </w:p>
        </w:tc>
        <w:tc>
          <w:tcPr>
            <w:tcW w:w="24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1" w:lineRule="auto"/>
              <w:ind w:left="87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Cs w:val="21"/>
              </w:rPr>
              <w:t>700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210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1" w:lineRule="auto"/>
              <w:ind w:left="7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00元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26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6"/>
          <w:kern w:val="0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26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4"/>
        </w:rPr>
        <w:t>说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4"/>
        </w:rPr>
        <w:t>明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</w:rPr>
        <w:t>：包含会议资料费。</w:t>
      </w:r>
    </w:p>
    <w:p>
      <w:pPr>
        <w:widowControl/>
        <w:tabs>
          <w:tab w:val="left" w:pos="282"/>
        </w:tabs>
        <w:kinsoku w:val="0"/>
        <w:autoSpaceDE w:val="0"/>
        <w:autoSpaceDN w:val="0"/>
        <w:adjustRightInd w:val="0"/>
        <w:snapToGrid w:val="0"/>
        <w:spacing w:before="257" w:line="216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24"/>
        </w:rPr>
        <w:t>（2）线上参会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30" w:lineRule="exact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Cs w:val="21"/>
        </w:rPr>
      </w:pPr>
    </w:p>
    <w:tbl>
      <w:tblPr>
        <w:tblStyle w:val="60"/>
        <w:tblW w:w="97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544"/>
        <w:gridCol w:w="2409"/>
        <w:gridCol w:w="21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6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类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别</w:t>
            </w:r>
          </w:p>
        </w:tc>
        <w:tc>
          <w:tcPr>
            <w:tcW w:w="3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4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1脑电与脑成像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研讨会注册费</w:t>
            </w:r>
          </w:p>
        </w:tc>
        <w:tc>
          <w:tcPr>
            <w:tcW w:w="24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44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工作坊注册费</w:t>
            </w:r>
          </w:p>
        </w:tc>
        <w:tc>
          <w:tcPr>
            <w:tcW w:w="210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48" w:lineRule="auto"/>
              <w:ind w:left="648" w:right="222" w:hanging="39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3同时报名研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讨会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和工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作坊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7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0" w:lineRule="auto"/>
              <w:ind w:left="8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教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师、研究人员</w:t>
            </w:r>
          </w:p>
        </w:tc>
        <w:tc>
          <w:tcPr>
            <w:tcW w:w="3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1" w:lineRule="auto"/>
              <w:ind w:left="14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24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1" w:lineRule="auto"/>
              <w:ind w:left="86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Cs w:val="21"/>
              </w:rPr>
              <w:t>400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Cs w:val="21"/>
              </w:rPr>
              <w:t>元</w:t>
            </w:r>
          </w:p>
        </w:tc>
        <w:tc>
          <w:tcPr>
            <w:tcW w:w="210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1" w:lineRule="auto"/>
              <w:ind w:left="7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0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2" w:lineRule="auto"/>
              <w:ind w:left="60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Cs w:val="21"/>
              </w:rPr>
              <w:t>生</w:t>
            </w:r>
          </w:p>
        </w:tc>
        <w:tc>
          <w:tcPr>
            <w:tcW w:w="3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1" w:lineRule="auto"/>
              <w:ind w:left="144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240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1" w:lineRule="auto"/>
              <w:ind w:left="87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Cs w:val="21"/>
              </w:rPr>
              <w:t>300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210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1" w:lineRule="auto"/>
              <w:ind w:left="7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Cs w:val="21"/>
              </w:rPr>
              <w:t>60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0元</w:t>
            </w:r>
          </w:p>
        </w:tc>
      </w:tr>
    </w:tbl>
    <w:p>
      <w:pPr>
        <w:numPr>
          <w:numId w:val="0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</w:rPr>
        <w:t>2.汇款账户信息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【★请务必在汇款附言处注明：姓名、单位和会议费】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收款单位：广东省认知科学学会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银行账号：7441710183100000280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19050</wp:posOffset>
            </wp:positionV>
            <wp:extent cx="1617980" cy="1518285"/>
            <wp:effectExtent l="0" t="0" r="1270" b="5715"/>
            <wp:wrapNone/>
            <wp:docPr id="3" name="图片 1" descr="广东省认知科学学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广东省认知科学学会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 xml:space="preserve">开户银行：中信银行深圳南山支行 </w:t>
      </w:r>
    </w:p>
    <w:p>
      <w:pPr>
        <w:spacing w:line="560" w:lineRule="exact"/>
        <w:ind w:firstLine="280" w:firstLineChars="1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ind w:right="105" w:rightChars="5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</w: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3332480</wp:posOffset>
            </wp:positionV>
            <wp:extent cx="1534160" cy="1435735"/>
            <wp:effectExtent l="0" t="0" r="8890" b="12065"/>
            <wp:wrapNone/>
            <wp:docPr id="2" name="图片 2" descr="广东省认知科学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东省认知科学学会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</w:rPr>
        <w:t>会议组织委委会（代章）</w:t>
      </w:r>
    </w:p>
    <w:p>
      <w:pPr>
        <w:spacing w:line="293" w:lineRule="auto"/>
        <w:ind w:firstLine="5760" w:firstLineChars="2400"/>
        <w:jc w:val="center"/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        202</w:t>
      </w:r>
      <w:r>
        <w:rPr>
          <w:rFonts w:asciiTheme="minorEastAsia" w:hAnsiTheme="minorEastAsia" w:eastAsiaTheme="minorEastAsia" w:cstheme="minorEastAsia"/>
          <w:sz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</w:rPr>
        <w:t>日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49B76"/>
    <w:multiLevelType w:val="singleLevel"/>
    <w:tmpl w:val="C7949B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jRkYTlkYWZkZTgwNDNjYTlhODY1Njk0ZDczOWMifQ=="/>
  </w:docVars>
  <w:rsids>
    <w:rsidRoot w:val="001C0C71"/>
    <w:rsid w:val="00072EB2"/>
    <w:rsid w:val="000A3C4D"/>
    <w:rsid w:val="000B2B81"/>
    <w:rsid w:val="000C711A"/>
    <w:rsid w:val="0015007A"/>
    <w:rsid w:val="001C0C71"/>
    <w:rsid w:val="00267D4B"/>
    <w:rsid w:val="00387826"/>
    <w:rsid w:val="00387D85"/>
    <w:rsid w:val="0040730C"/>
    <w:rsid w:val="0042131A"/>
    <w:rsid w:val="00441B2F"/>
    <w:rsid w:val="00481C84"/>
    <w:rsid w:val="004C5B12"/>
    <w:rsid w:val="00505A7B"/>
    <w:rsid w:val="00627B1B"/>
    <w:rsid w:val="00705BCE"/>
    <w:rsid w:val="0071768C"/>
    <w:rsid w:val="007D5DEB"/>
    <w:rsid w:val="009A68C3"/>
    <w:rsid w:val="00A2511F"/>
    <w:rsid w:val="00A844CC"/>
    <w:rsid w:val="00AC0032"/>
    <w:rsid w:val="00B11136"/>
    <w:rsid w:val="00B768E5"/>
    <w:rsid w:val="00BC4C46"/>
    <w:rsid w:val="00BE6650"/>
    <w:rsid w:val="00C04098"/>
    <w:rsid w:val="00C74FFE"/>
    <w:rsid w:val="00D92C50"/>
    <w:rsid w:val="00DF1ED1"/>
    <w:rsid w:val="04D4706C"/>
    <w:rsid w:val="05214B23"/>
    <w:rsid w:val="0A1D4AB7"/>
    <w:rsid w:val="0A3E785B"/>
    <w:rsid w:val="0AAA0868"/>
    <w:rsid w:val="0AFD1274"/>
    <w:rsid w:val="0D3E416A"/>
    <w:rsid w:val="0DC9671A"/>
    <w:rsid w:val="0E510836"/>
    <w:rsid w:val="11590A31"/>
    <w:rsid w:val="143B79C6"/>
    <w:rsid w:val="164411DB"/>
    <w:rsid w:val="1A961959"/>
    <w:rsid w:val="1B801727"/>
    <w:rsid w:val="1C3A7441"/>
    <w:rsid w:val="281D48B0"/>
    <w:rsid w:val="32136AA5"/>
    <w:rsid w:val="32945147"/>
    <w:rsid w:val="361156E3"/>
    <w:rsid w:val="376E4379"/>
    <w:rsid w:val="38F80C82"/>
    <w:rsid w:val="39782384"/>
    <w:rsid w:val="3C7423E5"/>
    <w:rsid w:val="3CDC0BA7"/>
    <w:rsid w:val="3D8D2322"/>
    <w:rsid w:val="3DAB6FD9"/>
    <w:rsid w:val="3EEF065D"/>
    <w:rsid w:val="412905F1"/>
    <w:rsid w:val="41C02E64"/>
    <w:rsid w:val="42683828"/>
    <w:rsid w:val="42EF759E"/>
    <w:rsid w:val="42F4196D"/>
    <w:rsid w:val="45B12B13"/>
    <w:rsid w:val="45B65B33"/>
    <w:rsid w:val="487932F6"/>
    <w:rsid w:val="4A9E389C"/>
    <w:rsid w:val="4B9B1AD9"/>
    <w:rsid w:val="4CD70754"/>
    <w:rsid w:val="4D6056FD"/>
    <w:rsid w:val="4DC225C5"/>
    <w:rsid w:val="4F8B05BC"/>
    <w:rsid w:val="50720AE1"/>
    <w:rsid w:val="527C3038"/>
    <w:rsid w:val="52C16A41"/>
    <w:rsid w:val="53C2403C"/>
    <w:rsid w:val="55766942"/>
    <w:rsid w:val="58EE4208"/>
    <w:rsid w:val="5ABB56E0"/>
    <w:rsid w:val="5B06103E"/>
    <w:rsid w:val="5F474936"/>
    <w:rsid w:val="60A01C88"/>
    <w:rsid w:val="641363BF"/>
    <w:rsid w:val="653506A0"/>
    <w:rsid w:val="660653D3"/>
    <w:rsid w:val="665E2FEE"/>
    <w:rsid w:val="667A1298"/>
    <w:rsid w:val="68602629"/>
    <w:rsid w:val="6940332B"/>
    <w:rsid w:val="6ADA3AA7"/>
    <w:rsid w:val="73A24A24"/>
    <w:rsid w:val="773575B4"/>
    <w:rsid w:val="7C5377DD"/>
    <w:rsid w:val="7C7C734C"/>
    <w:rsid w:val="7CCF44DB"/>
    <w:rsid w:val="7D1A312A"/>
    <w:rsid w:val="7D50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5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5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Medium Grid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FollowedHyperlink"/>
    <w:basedOn w:val="18"/>
    <w:qFormat/>
    <w:uiPriority w:val="0"/>
    <w:rPr>
      <w:color w:val="0088CC"/>
      <w:u w:val="none"/>
    </w:rPr>
  </w:style>
  <w:style w:type="character" w:styleId="21">
    <w:name w:val="Emphasis"/>
    <w:basedOn w:val="18"/>
    <w:qFormat/>
    <w:uiPriority w:val="0"/>
    <w:rPr>
      <w:i/>
    </w:rPr>
  </w:style>
  <w:style w:type="character" w:styleId="22">
    <w:name w:val="HTML Definition"/>
    <w:basedOn w:val="18"/>
    <w:qFormat/>
    <w:uiPriority w:val="0"/>
    <w:rPr>
      <w:i/>
    </w:rPr>
  </w:style>
  <w:style w:type="character" w:styleId="23">
    <w:name w:val="Hyperlink"/>
    <w:basedOn w:val="18"/>
    <w:qFormat/>
    <w:uiPriority w:val="0"/>
    <w:rPr>
      <w:color w:val="0088CC"/>
      <w:u w:val="none"/>
    </w:rPr>
  </w:style>
  <w:style w:type="character" w:styleId="24">
    <w:name w:val="HTML Code"/>
    <w:basedOn w:val="18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5">
    <w:name w:val="HTML Keyboard"/>
    <w:basedOn w:val="1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6">
    <w:name w:val="HTML Sample"/>
    <w:basedOn w:val="1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7">
    <w:name w:val="wpcf7-list-item"/>
    <w:basedOn w:val="18"/>
    <w:qFormat/>
    <w:uiPriority w:val="0"/>
  </w:style>
  <w:style w:type="character" w:customStyle="1" w:styleId="28">
    <w:name w:val="ajax-loading"/>
    <w:basedOn w:val="18"/>
    <w:qFormat/>
    <w:uiPriority w:val="0"/>
    <w:rPr>
      <w:bdr w:val="single" w:color="ED4949" w:sz="4" w:space="0"/>
    </w:rPr>
  </w:style>
  <w:style w:type="character" w:customStyle="1" w:styleId="29">
    <w:name w:val="uavc-list-desc"/>
    <w:basedOn w:val="18"/>
    <w:qFormat/>
    <w:uiPriority w:val="0"/>
  </w:style>
  <w:style w:type="character" w:customStyle="1" w:styleId="30">
    <w:name w:val="before6"/>
    <w:basedOn w:val="18"/>
    <w:qFormat/>
    <w:uiPriority w:val="0"/>
    <w:rPr>
      <w:color w:val="FFC600"/>
    </w:rPr>
  </w:style>
  <w:style w:type="character" w:customStyle="1" w:styleId="31">
    <w:name w:val="wpcf7-not-valid-tip"/>
    <w:basedOn w:val="18"/>
    <w:qFormat/>
    <w:uiPriority w:val="0"/>
    <w:rPr>
      <w:color w:val="C10000"/>
      <w:sz w:val="18"/>
      <w:szCs w:val="18"/>
    </w:rPr>
  </w:style>
  <w:style w:type="character" w:customStyle="1" w:styleId="32">
    <w:name w:val="wpcf7-not-valid-tip1"/>
    <w:basedOn w:val="18"/>
    <w:qFormat/>
    <w:uiPriority w:val="0"/>
    <w:rPr>
      <w:bdr w:val="single" w:color="FF0000" w:sz="4" w:space="0"/>
      <w:shd w:val="clear" w:color="auto" w:fill="FFFFFF"/>
    </w:rPr>
  </w:style>
  <w:style w:type="character" w:customStyle="1" w:styleId="33">
    <w:name w:val="resp-arrow"/>
    <w:basedOn w:val="18"/>
    <w:qFormat/>
    <w:uiPriority w:val="0"/>
  </w:style>
  <w:style w:type="character" w:customStyle="1" w:styleId="34">
    <w:name w:val="icon_description_text"/>
    <w:basedOn w:val="18"/>
    <w:qFormat/>
    <w:uiPriority w:val="0"/>
    <w:rPr>
      <w:sz w:val="16"/>
      <w:szCs w:val="16"/>
      <w:vertAlign w:val="baseline"/>
    </w:rPr>
  </w:style>
  <w:style w:type="character" w:customStyle="1" w:styleId="35">
    <w:name w:val="dots"/>
    <w:basedOn w:val="18"/>
    <w:qFormat/>
    <w:uiPriority w:val="0"/>
  </w:style>
  <w:style w:type="character" w:customStyle="1" w:styleId="36">
    <w:name w:val="dots1"/>
    <w:basedOn w:val="18"/>
    <w:qFormat/>
    <w:uiPriority w:val="0"/>
  </w:style>
  <w:style w:type="character" w:customStyle="1" w:styleId="37">
    <w:name w:val="dots2"/>
    <w:basedOn w:val="18"/>
    <w:qFormat/>
    <w:uiPriority w:val="0"/>
  </w:style>
  <w:style w:type="character" w:customStyle="1" w:styleId="38">
    <w:name w:val="current"/>
    <w:basedOn w:val="18"/>
    <w:qFormat/>
    <w:uiPriority w:val="0"/>
    <w:rPr>
      <w:color w:val="FFFFFF"/>
      <w:shd w:val="clear" w:color="auto" w:fill="0088CC"/>
    </w:rPr>
  </w:style>
  <w:style w:type="character" w:customStyle="1" w:styleId="39">
    <w:name w:val="current1"/>
    <w:basedOn w:val="18"/>
    <w:qFormat/>
    <w:uiPriority w:val="0"/>
    <w:rPr>
      <w:color w:val="FFFFFF"/>
    </w:rPr>
  </w:style>
  <w:style w:type="character" w:customStyle="1" w:styleId="40">
    <w:name w:val="current2"/>
    <w:basedOn w:val="18"/>
    <w:qFormat/>
    <w:uiPriority w:val="0"/>
    <w:rPr>
      <w:shd w:val="clear" w:color="auto" w:fill="0088CC"/>
    </w:rPr>
  </w:style>
  <w:style w:type="character" w:customStyle="1" w:styleId="41">
    <w:name w:val="current3"/>
    <w:basedOn w:val="18"/>
    <w:qFormat/>
    <w:uiPriority w:val="0"/>
    <w:rPr>
      <w:color w:val="FFFFFF"/>
      <w:shd w:val="clear" w:color="auto" w:fill="0088CC"/>
    </w:rPr>
  </w:style>
  <w:style w:type="character" w:customStyle="1" w:styleId="42">
    <w:name w:val="owl-numbers"/>
    <w:basedOn w:val="18"/>
    <w:qFormat/>
    <w:uiPriority w:val="0"/>
    <w:rPr>
      <w:color w:val="FFFFFF"/>
      <w:sz w:val="14"/>
      <w:szCs w:val="14"/>
    </w:rPr>
  </w:style>
  <w:style w:type="character" w:customStyle="1" w:styleId="43">
    <w:name w:val="hover50"/>
    <w:basedOn w:val="18"/>
    <w:qFormat/>
    <w:uiPriority w:val="0"/>
  </w:style>
  <w:style w:type="character" w:customStyle="1" w:styleId="44">
    <w:name w:val="hover51"/>
    <w:basedOn w:val="18"/>
    <w:qFormat/>
    <w:uiPriority w:val="0"/>
  </w:style>
  <w:style w:type="character" w:customStyle="1" w:styleId="45">
    <w:name w:val="hover52"/>
    <w:basedOn w:val="18"/>
    <w:qFormat/>
    <w:uiPriority w:val="0"/>
  </w:style>
  <w:style w:type="character" w:customStyle="1" w:styleId="46">
    <w:name w:val="hover53"/>
    <w:basedOn w:val="18"/>
    <w:qFormat/>
    <w:uiPriority w:val="0"/>
  </w:style>
  <w:style w:type="paragraph" w:customStyle="1" w:styleId="47">
    <w:name w:val="_Style 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48">
    <w:name w:val="_Style 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49">
    <w:name w:val="before8"/>
    <w:basedOn w:val="18"/>
    <w:qFormat/>
    <w:uiPriority w:val="0"/>
    <w:rPr>
      <w:color w:val="FFC600"/>
    </w:rPr>
  </w:style>
  <w:style w:type="character" w:customStyle="1" w:styleId="50">
    <w:name w:val="ajax-loading4"/>
    <w:basedOn w:val="18"/>
    <w:qFormat/>
    <w:uiPriority w:val="0"/>
    <w:rPr>
      <w:bdr w:val="single" w:color="ED4949" w:sz="4" w:space="0"/>
    </w:rPr>
  </w:style>
  <w:style w:type="paragraph" w:customStyle="1" w:styleId="51">
    <w:name w:val="post-excerpt"/>
    <w:basedOn w:val="1"/>
    <w:qFormat/>
    <w:uiPriority w:val="0"/>
    <w:pPr>
      <w:spacing w:after="120"/>
      <w:jc w:val="left"/>
    </w:pPr>
    <w:rPr>
      <w:kern w:val="0"/>
    </w:rPr>
  </w:style>
  <w:style w:type="character" w:customStyle="1" w:styleId="52">
    <w:name w:val="before"/>
    <w:basedOn w:val="18"/>
    <w:qFormat/>
    <w:uiPriority w:val="0"/>
    <w:rPr>
      <w:color w:val="FFC600"/>
    </w:rPr>
  </w:style>
  <w:style w:type="character" w:customStyle="1" w:styleId="53">
    <w:name w:val="hover47"/>
    <w:basedOn w:val="18"/>
    <w:qFormat/>
    <w:uiPriority w:val="0"/>
  </w:style>
  <w:style w:type="character" w:customStyle="1" w:styleId="54">
    <w:name w:val="hover48"/>
    <w:basedOn w:val="18"/>
    <w:qFormat/>
    <w:uiPriority w:val="0"/>
  </w:style>
  <w:style w:type="character" w:customStyle="1" w:styleId="55">
    <w:name w:val="hover49"/>
    <w:basedOn w:val="18"/>
    <w:qFormat/>
    <w:uiPriority w:val="0"/>
  </w:style>
  <w:style w:type="character" w:customStyle="1" w:styleId="56">
    <w:name w:val="resp-arrow2"/>
    <w:basedOn w:val="18"/>
    <w:qFormat/>
    <w:uiPriority w:val="0"/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character" w:customStyle="1" w:styleId="58">
    <w:name w:val="页眉 字符"/>
    <w:basedOn w:val="18"/>
    <w:link w:val="7"/>
    <w:uiPriority w:val="99"/>
    <w:rPr>
      <w:rFonts w:ascii="Calibri" w:hAnsi="Calibri"/>
      <w:kern w:val="2"/>
      <w:sz w:val="18"/>
      <w:szCs w:val="18"/>
    </w:rPr>
  </w:style>
  <w:style w:type="character" w:customStyle="1" w:styleId="59">
    <w:name w:val="页脚 字符"/>
    <w:basedOn w:val="18"/>
    <w:link w:val="6"/>
    <w:uiPriority w:val="99"/>
    <w:rPr>
      <w:rFonts w:ascii="Calibri" w:hAnsi="Calibri"/>
      <w:kern w:val="2"/>
      <w:sz w:val="18"/>
      <w:szCs w:val="18"/>
    </w:rPr>
  </w:style>
  <w:style w:type="table" w:customStyle="1" w:styleId="6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448</Words>
  <Characters>547</Characters>
  <Lines>5</Lines>
  <Paragraphs>1</Paragraphs>
  <TotalTime>1</TotalTime>
  <ScaleCrop>false</ScaleCrop>
  <LinksUpToDate>false</LinksUpToDate>
  <CharactersWithSpaces>604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2018-07-27T01:23:00Z</dcterms:created>
  <dc:creator>甘道夫</dc:creator>
  <cp:lastModifiedBy>fjl</cp:lastModifiedBy>
  <cp:lastPrinted>2018-09-22T02:44:00Z</cp:lastPrinted>
  <dcterms:modified xsi:type="dcterms:W3CDTF">2022-11-14T12:36:05Z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7D02B272A1DB4A628F2A6DABC418A514</vt:lpwstr>
  </property>
</Properties>
</file>